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proofErr w:type="gramStart"/>
      <w:r w:rsidRPr="009C1B30">
        <w:rPr>
          <w:b/>
          <w:color w:val="000000"/>
          <w:sz w:val="22"/>
          <w:szCs w:val="22"/>
        </w:rPr>
        <w:t>к</w:t>
      </w:r>
      <w:proofErr w:type="gramEnd"/>
      <w:r w:rsidRPr="009C1B30">
        <w:rPr>
          <w:b/>
          <w:color w:val="000000"/>
          <w:sz w:val="22"/>
          <w:szCs w:val="22"/>
        </w:rPr>
        <w:t xml:space="preserve"> Договору № </w:t>
      </w:r>
      <w:r w:rsidRPr="009C1B30">
        <w:rPr>
          <w:b/>
          <w:bCs/>
          <w:caps/>
          <w:sz w:val="22"/>
          <w:szCs w:val="22"/>
        </w:rPr>
        <w:t>18Д0______</w:t>
      </w:r>
      <w:r w:rsidR="00CC1DE8">
        <w:rPr>
          <w:b/>
          <w:bCs/>
          <w:caps/>
          <w:sz w:val="22"/>
          <w:szCs w:val="22"/>
        </w:rPr>
        <w:t>__________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 w:rsidR="00CC1DE8">
        <w:rPr>
          <w:b/>
          <w:color w:val="000000"/>
          <w:sz w:val="22"/>
          <w:szCs w:val="22"/>
        </w:rPr>
        <w:t>8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19592F" w:rsidRDefault="0019592F" w:rsidP="0019592F">
      <w:pPr>
        <w:numPr>
          <w:ilvl w:val="0"/>
          <w:numId w:val="2"/>
        </w:numPr>
        <w:autoSpaceDE w:val="0"/>
        <w:autoSpaceDN w:val="0"/>
        <w:adjustRightInd w:val="0"/>
        <w:ind w:left="284"/>
        <w:jc w:val="both"/>
      </w:pPr>
      <w:r w:rsidRPr="009747C7">
        <w:t>Подбор (конструирование), изготовление, испытание, приемка внутренних</w:t>
      </w:r>
      <w:r>
        <w:t xml:space="preserve"> </w:t>
      </w:r>
      <w:r w:rsidRPr="009747C7">
        <w:t>устройств, определение материалов для их изготовления, упаковка, решения по условиям</w:t>
      </w:r>
      <w:r>
        <w:t xml:space="preserve"> </w:t>
      </w:r>
      <w:r w:rsidRPr="009747C7">
        <w:t>транспортирования и хранения должны быть выполнены изготовителем контактных</w:t>
      </w:r>
      <w:r>
        <w:t xml:space="preserve"> </w:t>
      </w:r>
      <w:r w:rsidRPr="009747C7">
        <w:t xml:space="preserve">устройств в строгом соответствии с </w:t>
      </w:r>
      <w:r>
        <w:t>заказной документацией</w:t>
      </w:r>
      <w:r w:rsidRPr="009747C7">
        <w:t xml:space="preserve"> и требованиями российских норм</w:t>
      </w:r>
      <w:r>
        <w:t xml:space="preserve"> </w:t>
      </w:r>
      <w:r w:rsidRPr="009747C7">
        <w:t>и правил, а также международных стандартов, действующих в области конструирования,</w:t>
      </w:r>
      <w:r>
        <w:t xml:space="preserve"> </w:t>
      </w:r>
      <w:r w:rsidRPr="009747C7">
        <w:t>изготовления и поставки указанного оборудования</w:t>
      </w:r>
      <w:r>
        <w:t xml:space="preserve"> и </w:t>
      </w:r>
      <w:r w:rsidRPr="005C6AAC">
        <w:rPr>
          <w:u w:val="single"/>
        </w:rPr>
        <w:t>обеспечивать два варианта работы колонны, указанных в заказной документации</w:t>
      </w:r>
      <w:r w:rsidRPr="009747C7">
        <w:t>.</w:t>
      </w:r>
    </w:p>
    <w:p w:rsidR="0019592F" w:rsidRDefault="0019592F" w:rsidP="008A7982">
      <w:pPr>
        <w:numPr>
          <w:ilvl w:val="0"/>
          <w:numId w:val="2"/>
        </w:numPr>
        <w:autoSpaceDE w:val="0"/>
        <w:autoSpaceDN w:val="0"/>
        <w:adjustRightInd w:val="0"/>
        <w:ind w:left="284"/>
        <w:jc w:val="both"/>
      </w:pPr>
      <w:r w:rsidRPr="009747C7">
        <w:t>Конструкцией и материальным исполнением внутренних устройств должно быть</w:t>
      </w:r>
      <w:r>
        <w:t xml:space="preserve"> </w:t>
      </w:r>
      <w:r w:rsidRPr="009747C7">
        <w:t>предусмотрено обеспечение установленного режима эксплуатации, технологичности,</w:t>
      </w:r>
      <w:r>
        <w:t xml:space="preserve"> </w:t>
      </w:r>
      <w:r w:rsidRPr="009747C7">
        <w:t>надежности в течение назначенного срока службы, обеспечение безопасности при</w:t>
      </w:r>
      <w:r>
        <w:t xml:space="preserve"> </w:t>
      </w:r>
      <w:r w:rsidRPr="009747C7">
        <w:t xml:space="preserve">изготовлении, монтаже и эксплуатации, обеспечение возможности контроля </w:t>
      </w:r>
      <w:proofErr w:type="gramStart"/>
      <w:r w:rsidRPr="009747C7">
        <w:t>технического</w:t>
      </w:r>
      <w:r>
        <w:t xml:space="preserve">  </w:t>
      </w:r>
      <w:r w:rsidRPr="009747C7">
        <w:t>состояния</w:t>
      </w:r>
      <w:proofErr w:type="gramEnd"/>
      <w:r w:rsidRPr="009747C7">
        <w:t xml:space="preserve"> аппарата и его ремонтопригодности.</w:t>
      </w:r>
    </w:p>
    <w:p w:rsidR="008D2785" w:rsidRPr="009D0482" w:rsidRDefault="008D2785" w:rsidP="0019592F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/>
        <w:jc w:val="both"/>
      </w:pPr>
      <w:bookmarkStart w:id="0" w:name="_GoBack"/>
      <w:bookmarkEnd w:id="0"/>
      <w:r w:rsidRPr="009D0482">
        <w:t>Досрочная поставка Товара допускается на основании письменного согласия Покупателя.</w:t>
      </w:r>
    </w:p>
    <w:p w:rsidR="008D2785" w:rsidRPr="009D0482" w:rsidRDefault="008D2785" w:rsidP="0019592F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/>
        <w:ind w:left="284"/>
        <w:jc w:val="both"/>
      </w:pPr>
      <w:r w:rsidRPr="009D0482">
        <w:t xml:space="preserve"> </w:t>
      </w:r>
      <w:r w:rsidR="009D0482">
        <w:t>В</w:t>
      </w:r>
      <w:r w:rsidRPr="009D0482">
        <w:t xml:space="preserve"> стоимость Товара включено:</w:t>
      </w:r>
    </w:p>
    <w:p w:rsidR="0019592F" w:rsidRDefault="008D2785" w:rsidP="00BE341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разработка</w:t>
      </w:r>
      <w:proofErr w:type="gramEnd"/>
      <w:r w:rsidRPr="009D0482">
        <w:t xml:space="preserve">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</w:t>
      </w:r>
      <w:r w:rsidR="0019592F">
        <w:t>заказной документацией</w:t>
      </w:r>
      <w:r w:rsidR="0019592F" w:rsidRPr="009747C7">
        <w:t xml:space="preserve"> и требованиями российских норм</w:t>
      </w:r>
      <w:r w:rsidR="0019592F">
        <w:t xml:space="preserve"> </w:t>
      </w:r>
      <w:r w:rsidR="0019592F" w:rsidRPr="009747C7">
        <w:t>и правил, а также международных стандартов, действующих в области конструирования,</w:t>
      </w:r>
      <w:r w:rsidR="0019592F">
        <w:t xml:space="preserve"> </w:t>
      </w:r>
      <w:r w:rsidR="0019592F" w:rsidRPr="009747C7">
        <w:t>изготовления и поставки указанного оборудования</w:t>
      </w:r>
      <w:r w:rsidR="0019592F">
        <w:t>;</w:t>
      </w:r>
      <w:r w:rsidR="0019592F">
        <w:t xml:space="preserve"> </w:t>
      </w:r>
    </w:p>
    <w:p w:rsidR="008D2785" w:rsidRPr="009D0482" w:rsidRDefault="008D2785" w:rsidP="008A70E9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изготовление</w:t>
      </w:r>
      <w:proofErr w:type="gramEnd"/>
      <w:r w:rsidRPr="009D0482">
        <w:t xml:space="preserve">, контроль Товара на заводе-изготовителе в объеме, предусмотренной требованиями заказной документации, указанной в п.1.1 Приложения и действующей нормативно-технической документацией Российской Федерации. 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техническая</w:t>
      </w:r>
      <w:proofErr w:type="gramEnd"/>
      <w:r w:rsidRPr="009D0482">
        <w:t xml:space="preserve"> приемка (приемо-сдаточных испытаний) Товара на заводе-изготовителе, в объеме заказной документации, указанной в п.1.1 Приложения и действующей нормативно-технической документацией Российской Федерации;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консервация</w:t>
      </w:r>
      <w:proofErr w:type="gramEnd"/>
      <w:r w:rsidRPr="009D0482">
        <w:t>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поставка</w:t>
      </w:r>
      <w:proofErr w:type="gramEnd"/>
      <w:r w:rsidRPr="009D0482">
        <w:t xml:space="preserve"> Товара , погрузка Товара в транспортное средство, транспортные расходы по доставке Товара на склад ОАО «</w:t>
      </w:r>
      <w:proofErr w:type="spellStart"/>
      <w:r w:rsidRPr="009D0482">
        <w:t>Славнефть</w:t>
      </w:r>
      <w:proofErr w:type="spellEnd"/>
      <w:r w:rsidRPr="009D0482">
        <w:t>-ЯНОС» в г. Ярославле по адресу: Российская Федерация, 150023, город Ярославль, ул. Гагарина, 77 ; Погрузо-разгрузочную технику (краны) предоставляет Покупатель.</w:t>
      </w:r>
    </w:p>
    <w:p w:rsidR="008D2785" w:rsidRPr="009D0482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9D0482">
        <w:t>организация</w:t>
      </w:r>
      <w:proofErr w:type="gramEnd"/>
      <w:r w:rsidRPr="009D0482">
        <w:t xml:space="preserve"> и проведение всех необходимых мероприятий по получению и предоставлению нотариально заверенных копий документов Покупателю, подтверждающих соответствие Товара требованиям технического регламента таможенного союза ТР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9D0482" w:rsidRDefault="008D2785" w:rsidP="00FD1268">
      <w:pPr>
        <w:numPr>
          <w:ilvl w:val="0"/>
          <w:numId w:val="2"/>
        </w:numPr>
        <w:autoSpaceDE w:val="0"/>
        <w:autoSpaceDN w:val="0"/>
        <w:adjustRightInd w:val="0"/>
        <w:spacing w:before="60"/>
        <w:ind w:left="284"/>
        <w:jc w:val="both"/>
      </w:pPr>
      <w:r w:rsidRPr="009D0482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Pr="009D0482" w:rsidRDefault="008D2785" w:rsidP="00FD1268">
      <w:pPr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284"/>
        <w:jc w:val="both"/>
      </w:pPr>
      <w:r w:rsidRPr="009D0482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9D0482" w:rsidRDefault="008D2785" w:rsidP="00FD1268">
      <w:pPr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284"/>
        <w:jc w:val="both"/>
      </w:pPr>
      <w:r w:rsidRPr="009D0482">
        <w:t>Поставщик уведомляет Покупателя об отгрузке Товара за 7 рабочих дней до отгрузки.</w:t>
      </w:r>
    </w:p>
    <w:p w:rsidR="00A64F69" w:rsidRPr="009D0482" w:rsidRDefault="00A64F69" w:rsidP="00A64F69">
      <w:pPr>
        <w:autoSpaceDE w:val="0"/>
        <w:autoSpaceDN w:val="0"/>
        <w:adjustRightInd w:val="0"/>
        <w:ind w:left="426"/>
        <w:jc w:val="both"/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 xml:space="preserve">От Поставщика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E472CF" w:rsidRDefault="00A64F69" w:rsidP="00EA6441">
      <w:pPr>
        <w:ind w:left="709"/>
        <w:jc w:val="both"/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sectPr w:rsidR="00E472CF" w:rsidSect="009D048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2AEE"/>
    <w:multiLevelType w:val="hybridMultilevel"/>
    <w:tmpl w:val="FFA04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69"/>
    <w:rsid w:val="0019592F"/>
    <w:rsid w:val="003E297A"/>
    <w:rsid w:val="00701D5B"/>
    <w:rsid w:val="00801439"/>
    <w:rsid w:val="008D2785"/>
    <w:rsid w:val="009D0482"/>
    <w:rsid w:val="00A64F69"/>
    <w:rsid w:val="00AD13BA"/>
    <w:rsid w:val="00CC1DE8"/>
    <w:rsid w:val="00DD39C5"/>
    <w:rsid w:val="00E472CF"/>
    <w:rsid w:val="00EA6441"/>
    <w:rsid w:val="00FD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9FCF0-00FB-4C47-8004-3BB873D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0482"/>
  </w:style>
  <w:style w:type="character" w:styleId="a4">
    <w:name w:val="Hyperlink"/>
    <w:uiPriority w:val="99"/>
    <w:rsid w:val="009D0482"/>
    <w:rPr>
      <w:color w:val="0000FF"/>
      <w:u w:val="single"/>
    </w:rPr>
  </w:style>
  <w:style w:type="character" w:styleId="a5">
    <w:name w:val="Strong"/>
    <w:uiPriority w:val="22"/>
    <w:qFormat/>
    <w:rsid w:val="009D0482"/>
    <w:rPr>
      <w:b/>
      <w:bCs/>
    </w:rPr>
  </w:style>
  <w:style w:type="paragraph" w:styleId="a6">
    <w:name w:val="List Paragraph"/>
    <w:basedOn w:val="a"/>
    <w:uiPriority w:val="34"/>
    <w:qFormat/>
    <w:rsid w:val="009D0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Маковей Надежда Эрнестовна</cp:lastModifiedBy>
  <cp:revision>4</cp:revision>
  <cp:lastPrinted>2017-04-17T08:41:00Z</cp:lastPrinted>
  <dcterms:created xsi:type="dcterms:W3CDTF">2018-04-03T07:58:00Z</dcterms:created>
  <dcterms:modified xsi:type="dcterms:W3CDTF">2018-04-03T08:02:00Z</dcterms:modified>
</cp:coreProperties>
</file>